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5CE6" w14:textId="77777777" w:rsidR="006B76E7" w:rsidRPr="006B76E7" w:rsidRDefault="006B76E7" w:rsidP="006B76E7">
      <w:bookmarkStart w:id="0" w:name="_GoBack"/>
      <w:bookmarkEnd w:id="0"/>
    </w:p>
    <w:p w14:paraId="1724CC62" w14:textId="77777777" w:rsidR="006B76E7" w:rsidRPr="006B76E7" w:rsidRDefault="002466FF" w:rsidP="006B76E7">
      <w:r w:rsidRPr="002466FF">
        <w:t>Bordeaux</w:t>
      </w:r>
      <w:r w:rsidR="006B76E7" w:rsidRPr="006B76E7">
        <w:t xml:space="preserve"> le </w:t>
      </w:r>
      <w:r w:rsidRPr="002466FF">
        <w:t>19</w:t>
      </w:r>
      <w:r w:rsidR="006B76E7" w:rsidRPr="002466FF">
        <w:t xml:space="preserve"> </w:t>
      </w:r>
      <w:r w:rsidR="00313825">
        <w:t>Mai</w:t>
      </w:r>
      <w:r w:rsidR="006B76E7" w:rsidRPr="006B76E7">
        <w:t xml:space="preserve"> 201</w:t>
      </w:r>
      <w:r w:rsidR="006D7038">
        <w:t>6</w:t>
      </w:r>
      <w:r w:rsidR="006B76E7" w:rsidRPr="006B76E7">
        <w:t xml:space="preserve"> </w:t>
      </w:r>
    </w:p>
    <w:p w14:paraId="79C18392" w14:textId="77777777" w:rsidR="00241AA3" w:rsidRDefault="006B76E7" w:rsidP="00241AA3">
      <w:r w:rsidRPr="006B76E7">
        <w:t xml:space="preserve">Madame, Monsieur, </w:t>
      </w:r>
    </w:p>
    <w:p w14:paraId="0FE16C2E" w14:textId="77777777" w:rsidR="00C13F17" w:rsidRDefault="00241AA3" w:rsidP="00C13F17">
      <w:pPr>
        <w:pStyle w:val="Default"/>
        <w:jc w:val="both"/>
      </w:pPr>
      <w:r>
        <w:t xml:space="preserve">Le </w:t>
      </w:r>
      <w:r w:rsidR="006B76E7" w:rsidRPr="006B76E7">
        <w:t xml:space="preserve">Réseau </w:t>
      </w:r>
      <w:r w:rsidR="006D7038">
        <w:t>Optique et Photonique</w:t>
      </w:r>
      <w:r w:rsidR="00435B45">
        <w:t xml:space="preserve"> ROP </w:t>
      </w:r>
      <w:r>
        <w:t xml:space="preserve">a, parmi ses objectifs, la sauvegarde du savoir-faire, la transmission des connaissances, l’élargissement des compétences technologiques et le développement de techniques nouvelles de toutes les disciplines qui sont appelées à concevoir, élaborer, mettre en œuvre </w:t>
      </w:r>
      <w:r w:rsidRPr="00241AA3">
        <w:t>des dispositifs optiques destinés à la recherche scientifique</w:t>
      </w:r>
      <w:r>
        <w:t>. Pour ce faire les formations sont au cœur du projet du R</w:t>
      </w:r>
      <w:r w:rsidR="00435B45">
        <w:t>OP</w:t>
      </w:r>
      <w:r>
        <w:t xml:space="preserve"> et</w:t>
      </w:r>
      <w:r w:rsidR="000C19BB">
        <w:t>,</w:t>
      </w:r>
      <w:r>
        <w:t xml:space="preserve"> cette année</w:t>
      </w:r>
      <w:r w:rsidR="000C19BB">
        <w:t>,</w:t>
      </w:r>
      <w:r>
        <w:t xml:space="preserve"> une </w:t>
      </w:r>
      <w:r w:rsidR="000C19BB">
        <w:t>Action Nationale de Formation (ANF) dédiée aux Techniques Optiques pour les Grands Instruments Scientifiq</w:t>
      </w:r>
      <w:r w:rsidR="0055532F">
        <w:t>ues (TOGIS) se déroulera du 5 au 7</w:t>
      </w:r>
      <w:r w:rsidR="000C19BB">
        <w:t xml:space="preserve"> octobre </w:t>
      </w:r>
      <w:r w:rsidR="00435B45">
        <w:t xml:space="preserve">sur le </w:t>
      </w:r>
      <w:r w:rsidR="00AE7647">
        <w:t>centre de vacances</w:t>
      </w:r>
      <w:r w:rsidR="002466FF">
        <w:t xml:space="preserve">      «</w:t>
      </w:r>
      <w:r w:rsidR="00AE7647">
        <w:t xml:space="preserve"> </w:t>
      </w:r>
      <w:r w:rsidR="002415BE">
        <w:t>L’</w:t>
      </w:r>
      <w:proofErr w:type="spellStart"/>
      <w:r w:rsidR="00AE7647">
        <w:t>Esca</w:t>
      </w:r>
      <w:r w:rsidR="002415BE">
        <w:t>ndille</w:t>
      </w:r>
      <w:proofErr w:type="spellEnd"/>
      <w:r w:rsidR="005665D2">
        <w:t> »</w:t>
      </w:r>
      <w:r w:rsidR="00435B45">
        <w:t xml:space="preserve"> </w:t>
      </w:r>
      <w:r w:rsidR="00512247">
        <w:t xml:space="preserve">à </w:t>
      </w:r>
      <w:proofErr w:type="spellStart"/>
      <w:r w:rsidR="00512247">
        <w:t>Autrans</w:t>
      </w:r>
      <w:proofErr w:type="spellEnd"/>
      <w:r w:rsidR="00512247">
        <w:t xml:space="preserve"> (38)</w:t>
      </w:r>
      <w:r w:rsidR="00C13F17">
        <w:t>.</w:t>
      </w:r>
    </w:p>
    <w:p w14:paraId="55FFE92A" w14:textId="77777777" w:rsidR="00241AA3" w:rsidRDefault="00241AA3" w:rsidP="00241AA3">
      <w:pPr>
        <w:tabs>
          <w:tab w:val="left" w:pos="6980"/>
        </w:tabs>
        <w:spacing w:after="0" w:line="240" w:lineRule="auto"/>
        <w:jc w:val="both"/>
      </w:pPr>
    </w:p>
    <w:p w14:paraId="55A0E2E6" w14:textId="77777777" w:rsidR="00842A83" w:rsidRPr="00842A83" w:rsidRDefault="00842A83" w:rsidP="005E1212">
      <w:pPr>
        <w:tabs>
          <w:tab w:val="left" w:pos="6980"/>
        </w:tabs>
        <w:jc w:val="both"/>
      </w:pPr>
      <w:r w:rsidRPr="00842A83">
        <w:t xml:space="preserve">Cette </w:t>
      </w:r>
      <w:r w:rsidR="000C19BB">
        <w:t>ANF</w:t>
      </w:r>
      <w:r w:rsidRPr="00842A83">
        <w:t xml:space="preserve"> est organisée sous l’égide du </w:t>
      </w:r>
      <w:r w:rsidR="00435B45">
        <w:t>ROP</w:t>
      </w:r>
      <w:r w:rsidR="000C19BB">
        <w:t xml:space="preserve"> et </w:t>
      </w:r>
      <w:r w:rsidRPr="00842A83">
        <w:t>de la Mission pour l’Interdisciplinarité du CNRS.</w:t>
      </w:r>
    </w:p>
    <w:p w14:paraId="182D67F3" w14:textId="18D19A33" w:rsidR="00C13F17" w:rsidRDefault="004E0E93" w:rsidP="00C13F17">
      <w:pPr>
        <w:jc w:val="both"/>
      </w:pPr>
      <w:r>
        <w:t xml:space="preserve">Les TOGIS proposent aux industriels de l’optique et de la photonique </w:t>
      </w:r>
      <w:r w:rsidR="005665D2">
        <w:t xml:space="preserve">soit une </w:t>
      </w:r>
      <w:r w:rsidR="00AE7647">
        <w:t>annonce soit un</w:t>
      </w:r>
      <w:r>
        <w:t xml:space="preserve"> s</w:t>
      </w:r>
      <w:r w:rsidR="00AE7647">
        <w:t>tand</w:t>
      </w:r>
      <w:r>
        <w:t xml:space="preserve"> d’exposition de matériel au sein même du site. </w:t>
      </w:r>
      <w:r w:rsidR="002466FF">
        <w:t>Une</w:t>
      </w:r>
      <w:r w:rsidR="00435B45">
        <w:t xml:space="preserve"> salle de 300 m² ser</w:t>
      </w:r>
      <w:r w:rsidR="002466FF">
        <w:t>a</w:t>
      </w:r>
      <w:r w:rsidR="00435B45">
        <w:t xml:space="preserve"> mise à disposition, salle </w:t>
      </w:r>
      <w:r w:rsidR="002466FF">
        <w:t>où</w:t>
      </w:r>
      <w:r w:rsidR="00435B45">
        <w:t xml:space="preserve"> </w:t>
      </w:r>
      <w:r w:rsidR="001847E3">
        <w:t>s</w:t>
      </w:r>
      <w:r w:rsidR="00435B45">
        <w:t>e dérouleront les pauses café entre chaque session.</w:t>
      </w:r>
      <w:r w:rsidR="00C13F17">
        <w:t xml:space="preserve"> De plus amples informations sur les TOGIS sont disponibles sur le site </w:t>
      </w:r>
      <w:hyperlink r:id="rId9" w:history="1">
        <w:r w:rsidR="00754CC1" w:rsidRPr="00754CC1">
          <w:rPr>
            <w:rStyle w:val="Lienhypertexte"/>
            <w:rFonts w:eastAsia="Times New Roman"/>
            <w:color w:val="0070C0"/>
          </w:rPr>
          <w:t>http://togis.rop.neel.cnrs.fr/</w:t>
        </w:r>
      </w:hyperlink>
      <w:r w:rsidR="00C13F17">
        <w:t xml:space="preserve">.         </w:t>
      </w:r>
    </w:p>
    <w:p w14:paraId="20F99951" w14:textId="259A9DA5" w:rsidR="00AE7647" w:rsidRPr="006B76E7" w:rsidRDefault="00AE7647" w:rsidP="00AE7647">
      <w:pPr>
        <w:jc w:val="both"/>
      </w:pPr>
      <w:r>
        <w:t>Pour être annonceur ou exposant lors des TOGIS, n</w:t>
      </w:r>
      <w:r w:rsidRPr="006B76E7">
        <w:t xml:space="preserve">ous vous prions de bien vouloir nous confirmer votre </w:t>
      </w:r>
      <w:r w:rsidR="002466FF">
        <w:t>souhait de participer à cette manifestation</w:t>
      </w:r>
      <w:r w:rsidR="00415676">
        <w:t xml:space="preserve"> </w:t>
      </w:r>
      <w:r w:rsidRPr="006B76E7">
        <w:t xml:space="preserve">en nous </w:t>
      </w:r>
      <w:r w:rsidR="00415676">
        <w:t xml:space="preserve">indiquant votre choix sur le </w:t>
      </w:r>
      <w:r w:rsidRPr="006B76E7">
        <w:t xml:space="preserve">document </w:t>
      </w:r>
      <w:r>
        <w:t>ci-après</w:t>
      </w:r>
      <w:r w:rsidR="00415676" w:rsidRPr="00415676">
        <w:t xml:space="preserve"> </w:t>
      </w:r>
      <w:r w:rsidR="00415676" w:rsidRPr="00415676">
        <w:rPr>
          <w:b/>
        </w:rPr>
        <w:t>avant le 30 juin</w:t>
      </w:r>
      <w:r w:rsidR="00415676">
        <w:t xml:space="preserve">. </w:t>
      </w:r>
    </w:p>
    <w:p w14:paraId="227B6935" w14:textId="77777777" w:rsidR="00AE7647" w:rsidRDefault="00AE7647" w:rsidP="00AE7647">
      <w:pPr>
        <w:jc w:val="both"/>
      </w:pPr>
      <w:r w:rsidRPr="006B76E7">
        <w:t xml:space="preserve">Vous remerciant de votre soutien pour </w:t>
      </w:r>
      <w:r>
        <w:t>cette ANF dédiée aux Techniques Optiques pour les Grands Instruments Scientifiques</w:t>
      </w:r>
      <w:r w:rsidRPr="006B76E7">
        <w:t xml:space="preserve">, recevez Madame, Monsieur, l’expression de nos salutations les meilleures. </w:t>
      </w:r>
    </w:p>
    <w:p w14:paraId="1B36FD1B" w14:textId="77777777" w:rsidR="0046068F" w:rsidRPr="006B76E7" w:rsidRDefault="0046068F" w:rsidP="00AE7647">
      <w:pPr>
        <w:jc w:val="both"/>
      </w:pPr>
    </w:p>
    <w:p w14:paraId="737FD33E" w14:textId="77777777" w:rsidR="00AE7647" w:rsidRPr="006B76E7" w:rsidRDefault="00AE7647" w:rsidP="00AE7647">
      <w:r w:rsidRPr="006B76E7">
        <w:t>Pour le comité d</w:t>
      </w:r>
      <w:r>
        <w:t>e Pilotage du ROP</w:t>
      </w:r>
      <w:r w:rsidRPr="006B76E7">
        <w:t xml:space="preserve">, </w:t>
      </w:r>
    </w:p>
    <w:p w14:paraId="09D7EC2F" w14:textId="77777777" w:rsidR="00AE7647" w:rsidRPr="006B76E7" w:rsidRDefault="00AE7647" w:rsidP="0046068F">
      <w:pPr>
        <w:spacing w:after="0" w:line="240" w:lineRule="auto"/>
      </w:pPr>
      <w:r w:rsidRPr="0046068F">
        <w:rPr>
          <w:b/>
        </w:rPr>
        <w:t>Christophe HECQUET</w:t>
      </w:r>
      <w:r w:rsidRPr="006B76E7">
        <w:t xml:space="preserve">, </w:t>
      </w:r>
    </w:p>
    <w:p w14:paraId="01A46803" w14:textId="0EE13C1E" w:rsidR="0046068F" w:rsidRPr="0046068F" w:rsidRDefault="00AE7647" w:rsidP="00AE7647">
      <w:pPr>
        <w:rPr>
          <w:i/>
        </w:rPr>
      </w:pPr>
      <w:r w:rsidRPr="0046068F">
        <w:rPr>
          <w:i/>
        </w:rPr>
        <w:t>Coordinateur du ROP</w:t>
      </w:r>
    </w:p>
    <w:p w14:paraId="1945EDE1" w14:textId="3A9412EB" w:rsidR="00C73A80" w:rsidRDefault="00AE7647" w:rsidP="0046068F">
      <w:pPr>
        <w:spacing w:after="0" w:line="240" w:lineRule="auto"/>
      </w:pPr>
      <w:r w:rsidRPr="006B76E7">
        <w:t xml:space="preserve">Contact : </w:t>
      </w:r>
      <w:r w:rsidR="002466FF" w:rsidRPr="0046068F">
        <w:rPr>
          <w:b/>
        </w:rPr>
        <w:t>Eric L</w:t>
      </w:r>
      <w:r w:rsidR="0046068F">
        <w:rPr>
          <w:b/>
        </w:rPr>
        <w:t>AVASTRE</w:t>
      </w:r>
    </w:p>
    <w:p w14:paraId="030B2079" w14:textId="1601CF10" w:rsidR="0046068F" w:rsidRDefault="0046068F" w:rsidP="00472B90">
      <w:pPr>
        <w:spacing w:after="0" w:line="240" w:lineRule="auto"/>
        <w:rPr>
          <w:i/>
        </w:rPr>
      </w:pPr>
      <w:r w:rsidRPr="0046068F">
        <w:rPr>
          <w:i/>
        </w:rPr>
        <w:t>Responsable annonceur</w:t>
      </w:r>
      <w:r w:rsidR="008F577D">
        <w:rPr>
          <w:i/>
        </w:rPr>
        <w:t>s</w:t>
      </w:r>
      <w:r w:rsidRPr="0046068F">
        <w:rPr>
          <w:i/>
        </w:rPr>
        <w:t>/exposants des TOGIS</w:t>
      </w:r>
    </w:p>
    <w:p w14:paraId="79409858" w14:textId="7A7DB18E" w:rsidR="00472B90" w:rsidRPr="00472B90" w:rsidRDefault="00472B90" w:rsidP="00AE7647">
      <w:pPr>
        <w:rPr>
          <w:bCs/>
          <w:i/>
          <w:highlight w:val="yellow"/>
          <w:u w:val="single"/>
        </w:rPr>
      </w:pPr>
      <w:r w:rsidRPr="00472B90">
        <w:rPr>
          <w:i/>
          <w:u w:val="single"/>
        </w:rPr>
        <w:t>eric.lavastre@cea.fr</w:t>
      </w:r>
    </w:p>
    <w:p w14:paraId="2AC37F1F" w14:textId="77777777" w:rsidR="00C73A80" w:rsidRDefault="00C73A80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28F08C73" w14:textId="77777777" w:rsidR="00AE7647" w:rsidRPr="0020592E" w:rsidRDefault="00CD6AD9" w:rsidP="00F3274D">
      <w:pPr>
        <w:spacing w:line="240" w:lineRule="auto"/>
        <w:jc w:val="both"/>
        <w:rPr>
          <w:b/>
          <w:smallCaps/>
          <w:color w:val="002060"/>
          <w:sz w:val="28"/>
          <w:szCs w:val="28"/>
          <w:u w:val="single"/>
        </w:rPr>
      </w:pPr>
      <w:r w:rsidRPr="0020592E">
        <w:rPr>
          <w:b/>
          <w:smallCaps/>
          <w:color w:val="002060"/>
          <w:sz w:val="28"/>
          <w:szCs w:val="28"/>
          <w:u w:val="single"/>
        </w:rPr>
        <w:lastRenderedPageBreak/>
        <w:t>T</w:t>
      </w:r>
      <w:r w:rsidR="0020592E" w:rsidRPr="0020592E">
        <w:rPr>
          <w:b/>
          <w:smallCaps/>
          <w:color w:val="002060"/>
          <w:sz w:val="28"/>
          <w:szCs w:val="28"/>
          <w:u w:val="single"/>
        </w:rPr>
        <w:t>arifs</w:t>
      </w:r>
    </w:p>
    <w:p w14:paraId="2F48D67E" w14:textId="77777777" w:rsidR="00AE7647" w:rsidRPr="00AC0E1B" w:rsidRDefault="00AE7647" w:rsidP="00F3274D">
      <w:pPr>
        <w:spacing w:after="120" w:line="240" w:lineRule="auto"/>
        <w:jc w:val="both"/>
        <w:rPr>
          <w:b/>
          <w:i/>
          <w:u w:val="single"/>
        </w:rPr>
      </w:pPr>
      <w:r w:rsidRPr="00AC0E1B">
        <w:rPr>
          <w:b/>
          <w:i/>
          <w:u w:val="single"/>
        </w:rPr>
        <w:t xml:space="preserve">Option 1 : </w:t>
      </w:r>
      <w:r w:rsidRPr="00AC0E1B">
        <w:rPr>
          <w:b/>
          <w:i/>
          <w:smallCaps/>
          <w:u w:val="single"/>
        </w:rPr>
        <w:t>A</w:t>
      </w:r>
      <w:r w:rsidR="00AC0E1B" w:rsidRPr="00AC0E1B">
        <w:rPr>
          <w:b/>
          <w:i/>
          <w:smallCaps/>
          <w:u w:val="single"/>
        </w:rPr>
        <w:t>nnonce</w:t>
      </w:r>
    </w:p>
    <w:p w14:paraId="18597AE4" w14:textId="77777777" w:rsidR="00AE7647" w:rsidRDefault="00AE7647" w:rsidP="00F3274D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 xml:space="preserve">Un lien en tant que sponsor sur le site </w:t>
      </w:r>
      <w:r w:rsidR="00CD6AD9">
        <w:t>des</w:t>
      </w:r>
      <w:r>
        <w:t xml:space="preserve"> TOGIS pointant vers le site de </w:t>
      </w:r>
      <w:r w:rsidR="00C73A80">
        <w:t>la société,</w:t>
      </w:r>
    </w:p>
    <w:p w14:paraId="3BCC2B82" w14:textId="77777777" w:rsidR="00CD6AD9" w:rsidRDefault="00CD6AD9" w:rsidP="00F3274D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Un dépliant  dans la pochette des TOGIS</w:t>
      </w:r>
      <w:r w:rsidR="00C73A80">
        <w:t>.</w:t>
      </w:r>
    </w:p>
    <w:p w14:paraId="22ADFA49" w14:textId="77777777" w:rsidR="008D3C1C" w:rsidRPr="00AC0E1B" w:rsidRDefault="00CD6AD9" w:rsidP="00F3274D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jc w:val="both"/>
        <w:rPr>
          <w:u w:val="single"/>
        </w:rPr>
      </w:pPr>
      <w:r w:rsidRPr="00AC0E1B">
        <w:rPr>
          <w:b/>
        </w:rPr>
        <w:t>Prix : 250€ HT</w:t>
      </w:r>
    </w:p>
    <w:p w14:paraId="0767971E" w14:textId="77777777" w:rsidR="00AE7647" w:rsidRPr="00AC0E1B" w:rsidRDefault="00AE7647" w:rsidP="00F3274D">
      <w:pPr>
        <w:spacing w:line="240" w:lineRule="auto"/>
        <w:jc w:val="both"/>
        <w:rPr>
          <w:b/>
          <w:i/>
          <w:u w:val="single"/>
        </w:rPr>
      </w:pPr>
      <w:r w:rsidRPr="00AC0E1B">
        <w:rPr>
          <w:b/>
          <w:i/>
          <w:u w:val="single"/>
        </w:rPr>
        <w:t xml:space="preserve">Option 2 : </w:t>
      </w:r>
      <w:r w:rsidR="00AC0E1B" w:rsidRPr="00AC0E1B">
        <w:rPr>
          <w:b/>
          <w:i/>
          <w:smallCaps/>
          <w:u w:val="single"/>
        </w:rPr>
        <w:t>Exposant avec stand</w:t>
      </w:r>
    </w:p>
    <w:p w14:paraId="2C1D1026" w14:textId="77777777" w:rsidR="00CD6AD9" w:rsidRDefault="00CD6AD9" w:rsidP="00F3274D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Installation sur le site des TOGIS dans la salle dédiée aux exposants</w:t>
      </w:r>
      <w:r w:rsidR="00C73A80">
        <w:t>,</w:t>
      </w:r>
    </w:p>
    <w:p w14:paraId="65591620" w14:textId="77777777" w:rsidR="00CD6AD9" w:rsidRDefault="00CD6AD9" w:rsidP="00F3274D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Connexion Internet WIFI sur le stand</w:t>
      </w:r>
      <w:r w:rsidR="00C73A80">
        <w:t>,</w:t>
      </w:r>
    </w:p>
    <w:p w14:paraId="25B2BA78" w14:textId="77777777" w:rsidR="00CD6AD9" w:rsidRDefault="00CD6AD9" w:rsidP="00F3274D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 xml:space="preserve">Un lien en tant que sponsor sur le site des TOGIS pointant vers le site de </w:t>
      </w:r>
      <w:r w:rsidR="00C73A80">
        <w:t>la société,</w:t>
      </w:r>
    </w:p>
    <w:p w14:paraId="54A85633" w14:textId="77777777" w:rsidR="00CD6AD9" w:rsidRDefault="00CD6AD9" w:rsidP="00F3274D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Un dépliant  dans la pochette des TOGIS</w:t>
      </w:r>
      <w:r w:rsidR="00C73A80">
        <w:t>,</w:t>
      </w:r>
    </w:p>
    <w:p w14:paraId="58FFBCBD" w14:textId="77777777" w:rsidR="00CD6AD9" w:rsidRDefault="00CD6AD9" w:rsidP="00F3274D">
      <w:pPr>
        <w:pStyle w:val="Paragraphedeliste"/>
        <w:numPr>
          <w:ilvl w:val="0"/>
          <w:numId w:val="4"/>
        </w:numPr>
        <w:spacing w:line="240" w:lineRule="auto"/>
        <w:jc w:val="both"/>
      </w:pPr>
      <w:r>
        <w:t>Les rafraîchissement</w:t>
      </w:r>
      <w:r w:rsidR="00C73A80">
        <w:t>s</w:t>
      </w:r>
      <w:r w:rsidR="005F76CA">
        <w:t>,</w:t>
      </w:r>
      <w:r w:rsidR="00C73A80">
        <w:t xml:space="preserve"> pendant les pauses</w:t>
      </w:r>
      <w:r w:rsidR="005F76CA">
        <w:t>,</w:t>
      </w:r>
      <w:r w:rsidR="00C73A80">
        <w:t xml:space="preserve"> </w:t>
      </w:r>
      <w:r>
        <w:t>gratuits au cours des journées</w:t>
      </w:r>
      <w:r w:rsidR="00C73A80">
        <w:t>,</w:t>
      </w:r>
    </w:p>
    <w:p w14:paraId="65F8932C" w14:textId="77777777" w:rsidR="00CD6AD9" w:rsidRDefault="00CD6AD9" w:rsidP="00F3274D">
      <w:pPr>
        <w:pStyle w:val="Paragraphedeliste"/>
        <w:numPr>
          <w:ilvl w:val="0"/>
          <w:numId w:val="4"/>
        </w:numPr>
        <w:spacing w:line="240" w:lineRule="auto"/>
      </w:pPr>
      <w:r w:rsidRPr="006B76E7">
        <w:t xml:space="preserve">Cette subvention ne comprend pas la </w:t>
      </w:r>
      <w:r w:rsidR="00C73A80">
        <w:t>participation</w:t>
      </w:r>
      <w:r w:rsidRPr="006B76E7">
        <w:t xml:space="preserve"> d’un membre de la </w:t>
      </w:r>
      <w:r w:rsidR="00C73A80">
        <w:t>s</w:t>
      </w:r>
      <w:r w:rsidRPr="006B76E7">
        <w:t xml:space="preserve">ociété aux </w:t>
      </w:r>
      <w:r>
        <w:t>TOGIS.</w:t>
      </w:r>
      <w:r w:rsidRPr="006B76E7">
        <w:t xml:space="preserve"> </w:t>
      </w:r>
    </w:p>
    <w:p w14:paraId="0C32EA23" w14:textId="77777777" w:rsidR="0020592E" w:rsidRDefault="00CD6AD9" w:rsidP="00F3274D">
      <w:pPr>
        <w:pStyle w:val="Paragraphedeliste"/>
        <w:numPr>
          <w:ilvl w:val="0"/>
          <w:numId w:val="4"/>
        </w:numPr>
        <w:spacing w:line="240" w:lineRule="auto"/>
        <w:jc w:val="both"/>
        <w:rPr>
          <w:b/>
        </w:rPr>
      </w:pPr>
      <w:r w:rsidRPr="0020592E">
        <w:rPr>
          <w:b/>
        </w:rPr>
        <w:t>Prix : 750€ HT</w:t>
      </w:r>
    </w:p>
    <w:p w14:paraId="184CEA74" w14:textId="77777777" w:rsidR="00371CD4" w:rsidRDefault="0020592E" w:rsidP="00F3274D">
      <w:pPr>
        <w:spacing w:after="0" w:line="240" w:lineRule="auto"/>
        <w:jc w:val="both"/>
      </w:pPr>
      <w:r w:rsidRPr="0020592E">
        <w:t>Les stands seront ouverts selon le programme suivant :</w:t>
      </w:r>
    </w:p>
    <w:p w14:paraId="59CB1E49" w14:textId="77777777" w:rsidR="0034006C" w:rsidRPr="005F76CA" w:rsidRDefault="0034006C" w:rsidP="00F3274D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5F76CA">
        <w:t>Mercredi 5 octobre : 17h30-19</w:t>
      </w:r>
      <w:r w:rsidR="004C12AC" w:rsidRPr="005F76CA">
        <w:t>h</w:t>
      </w:r>
      <w:r w:rsidR="005F76CA" w:rsidRPr="005F76CA">
        <w:t>30</w:t>
      </w:r>
    </w:p>
    <w:p w14:paraId="6055AE8F" w14:textId="77777777" w:rsidR="0034006C" w:rsidRDefault="0034006C" w:rsidP="00F3274D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Jeudi 6 octobre : 8h15-</w:t>
      </w:r>
      <w:r w:rsidR="004C12AC">
        <w:t>1</w:t>
      </w:r>
      <w:r>
        <w:t>9h30</w:t>
      </w:r>
    </w:p>
    <w:p w14:paraId="52168E32" w14:textId="77777777" w:rsidR="0034006C" w:rsidRDefault="0034006C" w:rsidP="00F3274D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Vendredi 7 octobre : 8h30-16h30</w:t>
      </w:r>
    </w:p>
    <w:p w14:paraId="6B25846B" w14:textId="77777777" w:rsidR="00AC0E1B" w:rsidRPr="00AC0E1B" w:rsidRDefault="00AC0E1B" w:rsidP="00F3274D">
      <w:pPr>
        <w:spacing w:after="0" w:line="240" w:lineRule="auto"/>
        <w:jc w:val="both"/>
      </w:pPr>
    </w:p>
    <w:p w14:paraId="1955FDAD" w14:textId="77777777" w:rsidR="0020592E" w:rsidRDefault="0020592E" w:rsidP="00F3274D">
      <w:pPr>
        <w:spacing w:line="240" w:lineRule="auto"/>
        <w:jc w:val="both"/>
        <w:rPr>
          <w:b/>
          <w:smallCaps/>
          <w:color w:val="002060"/>
          <w:sz w:val="28"/>
          <w:szCs w:val="28"/>
          <w:u w:val="single"/>
        </w:rPr>
      </w:pPr>
      <w:r w:rsidRPr="0020592E">
        <w:rPr>
          <w:b/>
          <w:smallCaps/>
          <w:color w:val="002060"/>
          <w:sz w:val="28"/>
          <w:szCs w:val="28"/>
          <w:u w:val="single"/>
        </w:rPr>
        <w:t xml:space="preserve">Conditions de participation </w:t>
      </w:r>
    </w:p>
    <w:p w14:paraId="4A15136E" w14:textId="77777777" w:rsidR="00231F6A" w:rsidRDefault="0020592E" w:rsidP="00231F6A">
      <w:pPr>
        <w:spacing w:after="0" w:line="240" w:lineRule="auto"/>
        <w:jc w:val="both"/>
      </w:pPr>
      <w:r w:rsidRPr="0020592E">
        <w:t xml:space="preserve">La société </w:t>
      </w:r>
      <w:r>
        <w:t>annonceur ou exposante doit compléter et retourner le formulaire</w:t>
      </w:r>
      <w:r w:rsidR="00AA1605">
        <w:t xml:space="preserve"> </w:t>
      </w:r>
      <w:r w:rsidR="005F76CA">
        <w:t>ci-contre</w:t>
      </w:r>
      <w:r w:rsidR="00231F6A">
        <w:t xml:space="preserve"> par mail à : </w:t>
      </w:r>
      <w:r w:rsidR="00231F6A" w:rsidRPr="00231F6A">
        <w:rPr>
          <w:b/>
          <w:color w:val="0070C0"/>
        </w:rPr>
        <w:t>eric.lavastre@cea.fr</w:t>
      </w:r>
      <w:r w:rsidR="005F76CA">
        <w:t xml:space="preserve">. </w:t>
      </w:r>
    </w:p>
    <w:p w14:paraId="42C3733E" w14:textId="2597469E" w:rsidR="00C73A80" w:rsidRPr="00231F6A" w:rsidRDefault="005F76CA" w:rsidP="00231F6A">
      <w:pPr>
        <w:spacing w:line="240" w:lineRule="auto"/>
        <w:jc w:val="both"/>
        <w:rPr>
          <w:strike/>
          <w:color w:val="FF0000"/>
        </w:rPr>
      </w:pPr>
      <w:r>
        <w:t xml:space="preserve">Un accord tarifaire vous sera alors envoyé </w:t>
      </w:r>
      <w:r w:rsidR="00415676">
        <w:t>en semaine 27</w:t>
      </w:r>
      <w:r>
        <w:t xml:space="preserve"> </w:t>
      </w:r>
      <w:r w:rsidRPr="00231F6A">
        <w:rPr>
          <w:u w:val="single"/>
        </w:rPr>
        <w:t>en fonction des espaces disponibles</w:t>
      </w:r>
      <w:r>
        <w:t xml:space="preserve">. </w:t>
      </w:r>
    </w:p>
    <w:p w14:paraId="5F28F481" w14:textId="5127B91F" w:rsidR="00C73A80" w:rsidRPr="0020592E" w:rsidRDefault="0020592E" w:rsidP="00C73A80">
      <w:pPr>
        <w:jc w:val="both"/>
        <w:rPr>
          <w:b/>
          <w:smallCaps/>
          <w:color w:val="002060"/>
          <w:sz w:val="28"/>
          <w:szCs w:val="28"/>
          <w:u w:val="single"/>
        </w:rPr>
      </w:pPr>
      <w:r w:rsidRPr="0020592E">
        <w:rPr>
          <w:b/>
          <w:smallCaps/>
          <w:color w:val="002060"/>
          <w:sz w:val="28"/>
          <w:szCs w:val="28"/>
          <w:u w:val="single"/>
        </w:rPr>
        <w:t>Formulaire d</w:t>
      </w:r>
      <w:r w:rsidR="00415676">
        <w:rPr>
          <w:b/>
          <w:smallCaps/>
          <w:color w:val="002060"/>
          <w:sz w:val="28"/>
          <w:szCs w:val="28"/>
          <w:u w:val="single"/>
        </w:rPr>
        <w:t>e préinscriptio</w:t>
      </w:r>
      <w:r w:rsidR="00231F6A">
        <w:rPr>
          <w:b/>
          <w:smallCaps/>
          <w:color w:val="002060"/>
          <w:sz w:val="28"/>
          <w:szCs w:val="28"/>
          <w:u w:val="single"/>
        </w:rPr>
        <w:t>n</w:t>
      </w:r>
    </w:p>
    <w:tbl>
      <w:tblPr>
        <w:tblStyle w:val="Grille"/>
        <w:tblpPr w:leftFromText="141" w:rightFromText="141" w:vertAnchor="text" w:horzAnchor="margin" w:tblpY="41"/>
        <w:tblW w:w="9212" w:type="dxa"/>
        <w:tblLook w:val="04A0" w:firstRow="1" w:lastRow="0" w:firstColumn="1" w:lastColumn="0" w:noHBand="0" w:noVBand="1"/>
      </w:tblPr>
      <w:tblGrid>
        <w:gridCol w:w="3510"/>
        <w:gridCol w:w="5702"/>
      </w:tblGrid>
      <w:tr w:rsidR="0020592E" w14:paraId="35EE2F60" w14:textId="77777777" w:rsidTr="00AE3D1C">
        <w:trPr>
          <w:trHeight w:val="3957"/>
        </w:trPr>
        <w:tc>
          <w:tcPr>
            <w:tcW w:w="3510" w:type="dxa"/>
          </w:tcPr>
          <w:p w14:paraId="4138D0AE" w14:textId="77777777" w:rsidR="0020592E" w:rsidRDefault="0020592E" w:rsidP="0020592E">
            <w:pPr>
              <w:rPr>
                <w:b/>
                <w:bCs/>
              </w:rPr>
            </w:pPr>
            <w:r w:rsidRPr="006B76E7">
              <w:rPr>
                <w:b/>
                <w:bCs/>
              </w:rPr>
              <w:t xml:space="preserve">Société : </w:t>
            </w:r>
          </w:p>
          <w:p w14:paraId="1694FE86" w14:textId="77777777" w:rsidR="00AE3D1C" w:rsidRDefault="00AE3D1C" w:rsidP="0020592E">
            <w:pPr>
              <w:rPr>
                <w:b/>
                <w:bCs/>
              </w:rPr>
            </w:pPr>
          </w:p>
          <w:p w14:paraId="54DD247B" w14:textId="77777777" w:rsidR="00415676" w:rsidRDefault="00415676" w:rsidP="0020592E">
            <w:pPr>
              <w:rPr>
                <w:b/>
                <w:bCs/>
                <w:strike/>
                <w:color w:val="FF0000"/>
              </w:rPr>
            </w:pPr>
          </w:p>
          <w:p w14:paraId="423583A4" w14:textId="77777777" w:rsidR="0020592E" w:rsidRDefault="0020592E" w:rsidP="0020592E">
            <w:pPr>
              <w:rPr>
                <w:b/>
                <w:bCs/>
              </w:rPr>
            </w:pPr>
            <w:r w:rsidRPr="006B76E7">
              <w:rPr>
                <w:b/>
                <w:bCs/>
              </w:rPr>
              <w:t xml:space="preserve">Adresse : </w:t>
            </w:r>
          </w:p>
          <w:p w14:paraId="7C7E5BCF" w14:textId="77777777" w:rsidR="00AE3D1C" w:rsidRDefault="00AE3D1C" w:rsidP="0020592E">
            <w:pPr>
              <w:rPr>
                <w:b/>
                <w:bCs/>
              </w:rPr>
            </w:pPr>
          </w:p>
          <w:p w14:paraId="09E38B76" w14:textId="77777777" w:rsidR="00AE3D1C" w:rsidRDefault="00AE3D1C" w:rsidP="0020592E">
            <w:pPr>
              <w:rPr>
                <w:b/>
                <w:bCs/>
              </w:rPr>
            </w:pPr>
          </w:p>
          <w:p w14:paraId="5F56EB16" w14:textId="77777777" w:rsidR="0020592E" w:rsidRPr="006B76E7" w:rsidRDefault="0020592E" w:rsidP="0020592E"/>
          <w:p w14:paraId="248585BB" w14:textId="77777777" w:rsidR="0020592E" w:rsidRDefault="0020592E" w:rsidP="0020592E">
            <w:pPr>
              <w:rPr>
                <w:b/>
                <w:bCs/>
              </w:rPr>
            </w:pPr>
            <w:r w:rsidRPr="006B76E7">
              <w:rPr>
                <w:b/>
                <w:bCs/>
              </w:rPr>
              <w:t xml:space="preserve">Contact : </w:t>
            </w:r>
          </w:p>
          <w:p w14:paraId="7969EBD4" w14:textId="77777777" w:rsidR="00AE3D1C" w:rsidRDefault="00AE3D1C" w:rsidP="0020592E">
            <w:pPr>
              <w:rPr>
                <w:b/>
                <w:bCs/>
              </w:rPr>
            </w:pPr>
          </w:p>
          <w:p w14:paraId="6F892C88" w14:textId="77777777" w:rsidR="00AE3D1C" w:rsidRDefault="00AE3D1C" w:rsidP="0020592E">
            <w:pPr>
              <w:rPr>
                <w:b/>
                <w:bCs/>
              </w:rPr>
            </w:pPr>
          </w:p>
          <w:p w14:paraId="31682F80" w14:textId="77777777" w:rsidR="0020592E" w:rsidRPr="006B76E7" w:rsidRDefault="0020592E" w:rsidP="0020592E"/>
          <w:p w14:paraId="04F30FCE" w14:textId="77777777" w:rsidR="0020592E" w:rsidRDefault="0020592E" w:rsidP="0020592E">
            <w:pPr>
              <w:rPr>
                <w:b/>
                <w:bCs/>
              </w:rPr>
            </w:pPr>
            <w:r w:rsidRPr="006B76E7">
              <w:rPr>
                <w:b/>
                <w:bCs/>
              </w:rPr>
              <w:t>Téléphone / courriel :</w:t>
            </w:r>
          </w:p>
          <w:p w14:paraId="7BB1FE31" w14:textId="77777777" w:rsidR="0020592E" w:rsidRDefault="0020592E" w:rsidP="0020592E">
            <w:pPr>
              <w:rPr>
                <w:b/>
                <w:bCs/>
              </w:rPr>
            </w:pPr>
          </w:p>
          <w:p w14:paraId="76718C04" w14:textId="77777777" w:rsidR="0020592E" w:rsidRPr="006B76E7" w:rsidRDefault="0020592E" w:rsidP="0020592E"/>
        </w:tc>
        <w:tc>
          <w:tcPr>
            <w:tcW w:w="5702" w:type="dxa"/>
          </w:tcPr>
          <w:p w14:paraId="7D157D25" w14:textId="77777777" w:rsidR="0020592E" w:rsidRDefault="0020592E" w:rsidP="009A2474">
            <w:pPr>
              <w:spacing w:after="120"/>
              <w:rPr>
                <w:b/>
              </w:rPr>
            </w:pPr>
            <w:r w:rsidRPr="00C73A80">
              <w:rPr>
                <w:b/>
              </w:rPr>
              <w:t>Option retenue</w:t>
            </w:r>
          </w:p>
          <w:p w14:paraId="3C6EF2D9" w14:textId="77777777" w:rsidR="0020592E" w:rsidRDefault="008D3C1C" w:rsidP="00AE3D1C">
            <w:pPr>
              <w:spacing w:after="120"/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9A2474">
              <w:rPr>
                <w:b/>
              </w:rPr>
              <w:t xml:space="preserve"> 1</w:t>
            </w:r>
            <w:r>
              <w:rPr>
                <w:b/>
              </w:rPr>
              <w:t>- Annonce</w:t>
            </w:r>
            <w:r w:rsidR="000F3E62">
              <w:rPr>
                <w:b/>
              </w:rPr>
              <w:t xml:space="preserve"> : </w:t>
            </w:r>
            <w:r w:rsidR="000F3E62" w:rsidRPr="00AC0E1B">
              <w:rPr>
                <w:b/>
              </w:rPr>
              <w:t>250€ HT</w:t>
            </w:r>
          </w:p>
          <w:p w14:paraId="076732CC" w14:textId="77777777" w:rsidR="008D3C1C" w:rsidRDefault="008D3C1C" w:rsidP="008D3C1C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 w:rsidR="009A2474">
              <w:rPr>
                <w:b/>
              </w:rPr>
              <w:t xml:space="preserve"> 2</w:t>
            </w:r>
            <w:r>
              <w:rPr>
                <w:b/>
              </w:rPr>
              <w:t xml:space="preserve">- </w:t>
            </w:r>
            <w:r w:rsidR="009A2474">
              <w:rPr>
                <w:b/>
              </w:rPr>
              <w:t>Exposant avec stand</w:t>
            </w:r>
            <w:r w:rsidR="000F3E62">
              <w:rPr>
                <w:b/>
              </w:rPr>
              <w:t xml:space="preserve"> : </w:t>
            </w:r>
            <w:r w:rsidR="000F3E62" w:rsidRPr="0020592E">
              <w:rPr>
                <w:b/>
              </w:rPr>
              <w:t>750€ HT</w:t>
            </w:r>
          </w:p>
          <w:p w14:paraId="38803DC8" w14:textId="77777777" w:rsidR="00231F6A" w:rsidRDefault="00231F6A" w:rsidP="00231F6A">
            <w:pPr>
              <w:tabs>
                <w:tab w:val="left" w:pos="497"/>
              </w:tabs>
              <w:rPr>
                <w:i/>
              </w:rPr>
            </w:pPr>
            <w:r>
              <w:rPr>
                <w:b/>
              </w:rPr>
              <w:tab/>
            </w:r>
            <w:r w:rsidRPr="00231F6A">
              <w:rPr>
                <w:i/>
              </w:rPr>
              <w:t xml:space="preserve">surface souhaitée (m) </w:t>
            </w:r>
          </w:p>
          <w:p w14:paraId="5D46A484" w14:textId="733EB3AB" w:rsidR="00231F6A" w:rsidRDefault="00231F6A" w:rsidP="00231F6A">
            <w:pPr>
              <w:tabs>
                <w:tab w:val="left" w:pos="781"/>
                <w:tab w:val="left" w:pos="923"/>
              </w:tabs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231F6A">
              <w:rPr>
                <w:i/>
              </w:rPr>
              <w:t>long</w:t>
            </w:r>
            <w:r>
              <w:rPr>
                <w:i/>
              </w:rPr>
              <w:t>ueur :</w:t>
            </w:r>
          </w:p>
          <w:p w14:paraId="759EBB36" w14:textId="79F1E9E9" w:rsidR="00AE3D1C" w:rsidRPr="00231F6A" w:rsidRDefault="00231F6A" w:rsidP="00AE3D1C">
            <w:pPr>
              <w:tabs>
                <w:tab w:val="left" w:pos="781"/>
                <w:tab w:val="left" w:pos="923"/>
              </w:tabs>
              <w:spacing w:after="120"/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231F6A">
              <w:rPr>
                <w:i/>
              </w:rPr>
              <w:t>prof</w:t>
            </w:r>
            <w:r>
              <w:rPr>
                <w:i/>
              </w:rPr>
              <w:t xml:space="preserve">ondeur : </w:t>
            </w:r>
          </w:p>
          <w:p w14:paraId="22BADC36" w14:textId="0F270873" w:rsidR="00AE3D1C" w:rsidRDefault="00AE3D1C" w:rsidP="00AE3D1C">
            <w:pPr>
              <w:rPr>
                <w:b/>
              </w:rPr>
            </w:pP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3- Annonce si tous les stands sont pourvus : 2</w:t>
            </w:r>
            <w:r w:rsidRPr="0020592E">
              <w:rPr>
                <w:b/>
              </w:rPr>
              <w:t>50€ HT</w:t>
            </w:r>
          </w:p>
          <w:p w14:paraId="3296CFD9" w14:textId="77777777" w:rsidR="0020592E" w:rsidRDefault="0020592E" w:rsidP="0020592E"/>
          <w:p w14:paraId="1109B2E2" w14:textId="36A1B3AD" w:rsidR="00231F6A" w:rsidRDefault="0020592E" w:rsidP="0020592E">
            <w:pPr>
              <w:rPr>
                <w:b/>
              </w:rPr>
            </w:pPr>
            <w:r w:rsidRPr="00C73A80">
              <w:rPr>
                <w:b/>
              </w:rPr>
              <w:t>Cachet et signature</w:t>
            </w:r>
          </w:p>
          <w:p w14:paraId="3C2049E4" w14:textId="77777777" w:rsidR="00231F6A" w:rsidRDefault="00231F6A" w:rsidP="0020592E">
            <w:pPr>
              <w:rPr>
                <w:b/>
              </w:rPr>
            </w:pPr>
          </w:p>
          <w:p w14:paraId="3DBF75BD" w14:textId="77777777" w:rsidR="00231F6A" w:rsidRDefault="00231F6A" w:rsidP="0020592E">
            <w:pPr>
              <w:rPr>
                <w:b/>
              </w:rPr>
            </w:pPr>
          </w:p>
          <w:p w14:paraId="5EB08BC0" w14:textId="77777777" w:rsidR="00231F6A" w:rsidRPr="00C73A80" w:rsidRDefault="00231F6A" w:rsidP="0020592E">
            <w:pPr>
              <w:rPr>
                <w:b/>
              </w:rPr>
            </w:pPr>
          </w:p>
        </w:tc>
      </w:tr>
    </w:tbl>
    <w:p w14:paraId="25AF94C9" w14:textId="77777777" w:rsidR="00680EA2" w:rsidRDefault="00680EA2" w:rsidP="00231F6A"/>
    <w:sectPr w:rsidR="00680E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4ABA1B" w15:done="0"/>
  <w15:commentEx w15:paraId="26D25D5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EE05" w14:textId="77777777" w:rsidR="00D01B05" w:rsidRDefault="00D01B05" w:rsidP="006B76E7">
      <w:pPr>
        <w:spacing w:after="0" w:line="240" w:lineRule="auto"/>
      </w:pPr>
      <w:r>
        <w:separator/>
      </w:r>
    </w:p>
  </w:endnote>
  <w:endnote w:type="continuationSeparator" w:id="0">
    <w:p w14:paraId="51FDA474" w14:textId="77777777" w:rsidR="00D01B05" w:rsidRDefault="00D01B05" w:rsidP="006B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6B309" w14:textId="77777777" w:rsidR="00D01B05" w:rsidRDefault="00D01B05" w:rsidP="006B76E7">
      <w:pPr>
        <w:spacing w:after="0" w:line="240" w:lineRule="auto"/>
      </w:pPr>
      <w:r>
        <w:separator/>
      </w:r>
    </w:p>
  </w:footnote>
  <w:footnote w:type="continuationSeparator" w:id="0">
    <w:p w14:paraId="3DBE8D1B" w14:textId="77777777" w:rsidR="00D01B05" w:rsidRDefault="00D01B05" w:rsidP="006B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490" w:type="dxa"/>
      <w:jc w:val="center"/>
      <w:tblLook w:val="04A0" w:firstRow="1" w:lastRow="0" w:firstColumn="1" w:lastColumn="0" w:noHBand="0" w:noVBand="1"/>
    </w:tblPr>
    <w:tblGrid>
      <w:gridCol w:w="1985"/>
      <w:gridCol w:w="6379"/>
      <w:gridCol w:w="2126"/>
    </w:tblGrid>
    <w:tr w:rsidR="006B76E7" w14:paraId="4017A148" w14:textId="77777777" w:rsidTr="00C13F17">
      <w:trPr>
        <w:trHeight w:val="1686"/>
        <w:jc w:val="center"/>
      </w:trPr>
      <w:tc>
        <w:tcPr>
          <w:tcW w:w="1985" w:type="dxa"/>
        </w:tcPr>
        <w:p w14:paraId="1BD1409E" w14:textId="77777777" w:rsidR="006B76E7" w:rsidRDefault="006D703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3510DCAD" wp14:editId="62EE97B6">
                <wp:simplePos x="0" y="0"/>
                <wp:positionH relativeFrom="column">
                  <wp:posOffset>35560</wp:posOffset>
                </wp:positionH>
                <wp:positionV relativeFrom="paragraph">
                  <wp:posOffset>-12700</wp:posOffset>
                </wp:positionV>
                <wp:extent cx="1084580" cy="1057275"/>
                <wp:effectExtent l="0" t="0" r="1270" b="9525"/>
                <wp:wrapNone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80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shd w:val="clear" w:color="auto" w:fill="002060"/>
          <w:vAlign w:val="center"/>
        </w:tcPr>
        <w:p w14:paraId="45A89D94" w14:textId="77777777" w:rsidR="00842A83" w:rsidRPr="00F90576" w:rsidRDefault="00842A83" w:rsidP="006B76E7">
          <w:pPr>
            <w:pStyle w:val="En-tte"/>
            <w:jc w:val="center"/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ANF </w:t>
          </w:r>
          <w:r w:rsidR="006B76E7"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Techniques Optiques </w:t>
          </w:r>
          <w:r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pour les</w:t>
          </w:r>
        </w:p>
        <w:p w14:paraId="70B208BC" w14:textId="77777777" w:rsidR="006B76E7" w:rsidRPr="00F90576" w:rsidRDefault="006B76E7" w:rsidP="006B76E7">
          <w:pPr>
            <w:pStyle w:val="En-tte"/>
            <w:jc w:val="center"/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Grands Instruments Scientifiques</w:t>
          </w:r>
          <w:r w:rsidR="00842A83"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(TOGIS)</w:t>
          </w:r>
        </w:p>
        <w:p w14:paraId="7906098E" w14:textId="77777777" w:rsidR="006B76E7" w:rsidRDefault="00A41967" w:rsidP="006B76E7">
          <w:pPr>
            <w:pStyle w:val="En-tte"/>
            <w:jc w:val="center"/>
          </w:pPr>
          <w:proofErr w:type="spellStart"/>
          <w:r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Autrans</w:t>
          </w:r>
          <w:proofErr w:type="spellEnd"/>
          <w:r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, </w:t>
          </w:r>
          <w:r w:rsidR="00AA1605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5</w:t>
          </w:r>
          <w:r w:rsidR="002466FF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</w:t>
          </w:r>
          <w:r w:rsidR="00AA1605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-</w:t>
          </w:r>
          <w:r w:rsidR="002466FF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</w:t>
          </w:r>
          <w:r w:rsidR="00AA1605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7</w:t>
          </w:r>
          <w:r w:rsidR="006B76E7" w:rsidRPr="00F90576">
            <w:rPr>
              <w:sz w:val="32"/>
              <w:szCs w:val="32"/>
              <w14:shadow w14:blurRad="63500" w14:dist="0" w14:dir="3600000" w14:sx="100000" w14:sy="100000" w14:kx="0" w14:ky="0" w14:algn="tl">
                <w14:srgbClr w14:val="000000">
                  <w14:alpha w14:val="30000"/>
                </w14:srgbClr>
              </w14:shadow>
              <w14:textOutline w14:w="9207" w14:cap="flat" w14:cmpd="sng" w14:algn="ctr">
                <w14:solidFill>
                  <w14:srgbClr w14:val="FFFFFF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 octobre 2016</w:t>
          </w:r>
        </w:p>
      </w:tc>
      <w:tc>
        <w:tcPr>
          <w:tcW w:w="2126" w:type="dxa"/>
          <w:vAlign w:val="center"/>
        </w:tcPr>
        <w:p w14:paraId="77A99720" w14:textId="77777777" w:rsidR="006B76E7" w:rsidRDefault="006D7038" w:rsidP="00CA42EF">
          <w:pPr>
            <w:autoSpaceDE w:val="0"/>
            <w:autoSpaceDN w:val="0"/>
            <w:adjustRightInd w:val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63F0A2A" wp14:editId="6B75E06C">
                <wp:extent cx="1091565" cy="78676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932E55" w14:textId="77777777" w:rsidR="006B76E7" w:rsidRDefault="006B76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DE5"/>
    <w:multiLevelType w:val="hybridMultilevel"/>
    <w:tmpl w:val="489C105E"/>
    <w:lvl w:ilvl="0" w:tplc="E27AE21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E5D68"/>
    <w:multiLevelType w:val="hybridMultilevel"/>
    <w:tmpl w:val="507CF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2578"/>
    <w:multiLevelType w:val="hybridMultilevel"/>
    <w:tmpl w:val="704CB504"/>
    <w:lvl w:ilvl="0" w:tplc="98349C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C0C"/>
    <w:multiLevelType w:val="hybridMultilevel"/>
    <w:tmpl w:val="69904526"/>
    <w:lvl w:ilvl="0" w:tplc="98349CE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24803"/>
    <w:multiLevelType w:val="hybridMultilevel"/>
    <w:tmpl w:val="1B68C1DE"/>
    <w:lvl w:ilvl="0" w:tplc="49A0F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E4677"/>
    <w:multiLevelType w:val="hybridMultilevel"/>
    <w:tmpl w:val="21BC7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inne.felix">
    <w15:presenceInfo w15:providerId="AD" w15:userId="S-1-5-21-3304659356-3800171120-1747444154-2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E7"/>
    <w:rsid w:val="000618CA"/>
    <w:rsid w:val="000C19BB"/>
    <w:rsid w:val="000F3E62"/>
    <w:rsid w:val="001847E3"/>
    <w:rsid w:val="001D6E0A"/>
    <w:rsid w:val="001F3A55"/>
    <w:rsid w:val="0020592E"/>
    <w:rsid w:val="00231F6A"/>
    <w:rsid w:val="002415BE"/>
    <w:rsid w:val="00241AA3"/>
    <w:rsid w:val="002466FF"/>
    <w:rsid w:val="002F55E7"/>
    <w:rsid w:val="00313825"/>
    <w:rsid w:val="0034006C"/>
    <w:rsid w:val="00371CD4"/>
    <w:rsid w:val="00396141"/>
    <w:rsid w:val="00415676"/>
    <w:rsid w:val="00435B45"/>
    <w:rsid w:val="0045752B"/>
    <w:rsid w:val="0046068F"/>
    <w:rsid w:val="00472B90"/>
    <w:rsid w:val="004C12AC"/>
    <w:rsid w:val="004E0E93"/>
    <w:rsid w:val="00506A66"/>
    <w:rsid w:val="00512247"/>
    <w:rsid w:val="00523E27"/>
    <w:rsid w:val="00552649"/>
    <w:rsid w:val="0055532F"/>
    <w:rsid w:val="005665D2"/>
    <w:rsid w:val="005C732D"/>
    <w:rsid w:val="005E1212"/>
    <w:rsid w:val="005F76CA"/>
    <w:rsid w:val="0064704F"/>
    <w:rsid w:val="00680EA2"/>
    <w:rsid w:val="006B76E7"/>
    <w:rsid w:val="006D7038"/>
    <w:rsid w:val="00754CC1"/>
    <w:rsid w:val="0077204F"/>
    <w:rsid w:val="008120F3"/>
    <w:rsid w:val="0082524F"/>
    <w:rsid w:val="00842A83"/>
    <w:rsid w:val="0084559C"/>
    <w:rsid w:val="0089477A"/>
    <w:rsid w:val="008D3B9C"/>
    <w:rsid w:val="008D3C1C"/>
    <w:rsid w:val="008E1D54"/>
    <w:rsid w:val="008F577D"/>
    <w:rsid w:val="009A2474"/>
    <w:rsid w:val="009F636D"/>
    <w:rsid w:val="00A41967"/>
    <w:rsid w:val="00AA0222"/>
    <w:rsid w:val="00AA1605"/>
    <w:rsid w:val="00AC0E1B"/>
    <w:rsid w:val="00AE3D1C"/>
    <w:rsid w:val="00AE7647"/>
    <w:rsid w:val="00B94176"/>
    <w:rsid w:val="00BD3EF3"/>
    <w:rsid w:val="00C13F17"/>
    <w:rsid w:val="00C73A80"/>
    <w:rsid w:val="00CA42EF"/>
    <w:rsid w:val="00CA4B97"/>
    <w:rsid w:val="00CD6AD9"/>
    <w:rsid w:val="00D01B05"/>
    <w:rsid w:val="00D65CA1"/>
    <w:rsid w:val="00E6635E"/>
    <w:rsid w:val="00EB76E6"/>
    <w:rsid w:val="00F2420E"/>
    <w:rsid w:val="00F3274D"/>
    <w:rsid w:val="00F55B01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ED0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6E7"/>
  </w:style>
  <w:style w:type="paragraph" w:styleId="Pieddepage">
    <w:name w:val="footer"/>
    <w:basedOn w:val="Normal"/>
    <w:link w:val="PieddepageCar"/>
    <w:uiPriority w:val="99"/>
    <w:unhideWhenUsed/>
    <w:rsid w:val="006B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6E7"/>
  </w:style>
  <w:style w:type="table" w:styleId="Grille">
    <w:name w:val="Table Grid"/>
    <w:basedOn w:val="TableauNormal"/>
    <w:uiPriority w:val="59"/>
    <w:rsid w:val="006B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2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2A83"/>
    <w:rPr>
      <w:color w:val="FFDE6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5B45"/>
    <w:pPr>
      <w:ind w:left="720"/>
      <w:contextualSpacing/>
    </w:pPr>
  </w:style>
  <w:style w:type="paragraph" w:customStyle="1" w:styleId="Default">
    <w:name w:val="Default"/>
    <w:rsid w:val="00C13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AA1605"/>
    <w:rPr>
      <w:color w:val="D490C5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2466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6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6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6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6E7"/>
  </w:style>
  <w:style w:type="paragraph" w:styleId="Pieddepage">
    <w:name w:val="footer"/>
    <w:basedOn w:val="Normal"/>
    <w:link w:val="PieddepageCar"/>
    <w:uiPriority w:val="99"/>
    <w:unhideWhenUsed/>
    <w:rsid w:val="006B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6E7"/>
  </w:style>
  <w:style w:type="table" w:styleId="Grille">
    <w:name w:val="Table Grid"/>
    <w:basedOn w:val="TableauNormal"/>
    <w:uiPriority w:val="59"/>
    <w:rsid w:val="006B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2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2A83"/>
    <w:rPr>
      <w:color w:val="FFDE66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5B45"/>
    <w:pPr>
      <w:ind w:left="720"/>
      <w:contextualSpacing/>
    </w:pPr>
  </w:style>
  <w:style w:type="paragraph" w:customStyle="1" w:styleId="Default">
    <w:name w:val="Default"/>
    <w:rsid w:val="00C13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AA1605"/>
    <w:rPr>
      <w:color w:val="D490C5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2466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6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6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ogis.rop.neel.cnrs.f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926D-8990-1D43-8680-8C4CF0CE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2634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- CESTA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LAVASTRE Eric  154275</dc:creator>
  <cp:lastModifiedBy>corinne felix</cp:lastModifiedBy>
  <cp:revision>2</cp:revision>
  <cp:lastPrinted>2016-05-30T10:16:00Z</cp:lastPrinted>
  <dcterms:created xsi:type="dcterms:W3CDTF">2016-05-30T10:16:00Z</dcterms:created>
  <dcterms:modified xsi:type="dcterms:W3CDTF">2016-05-30T10:16:00Z</dcterms:modified>
</cp:coreProperties>
</file>